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7B1B" w:rsidRPr="00D51E2C" w:rsidRDefault="00337B1B" w:rsidP="00337B1B">
      <w:pPr>
        <w:spacing w:before="120" w:line="240" w:lineRule="auto"/>
        <w:ind w:firstLine="709"/>
        <w:jc w:val="right"/>
        <w:rPr>
          <w:rFonts w:ascii="Times New Roman" w:hAnsi="Times New Roman"/>
          <w:b/>
          <w:i/>
          <w:sz w:val="28"/>
          <w:szCs w:val="28"/>
        </w:rPr>
      </w:pPr>
      <w:bookmarkStart w:id="0" w:name="_GoBack"/>
      <w:proofErr w:type="spellStart"/>
      <w:r w:rsidRPr="00D51E2C">
        <w:rPr>
          <w:rFonts w:ascii="Times New Roman" w:hAnsi="Times New Roman"/>
          <w:b/>
          <w:i/>
          <w:sz w:val="28"/>
          <w:szCs w:val="28"/>
        </w:rPr>
        <w:t>Т.А.Чубик</w:t>
      </w:r>
      <w:proofErr w:type="spellEnd"/>
      <w:r w:rsidRPr="00D51E2C">
        <w:rPr>
          <w:rFonts w:ascii="Times New Roman" w:hAnsi="Times New Roman"/>
          <w:b/>
          <w:i/>
          <w:sz w:val="28"/>
          <w:szCs w:val="28"/>
        </w:rPr>
        <w:t>,</w:t>
      </w:r>
    </w:p>
    <w:p w:rsidR="00337B1B" w:rsidRPr="00D51E2C" w:rsidRDefault="00337B1B" w:rsidP="00337B1B">
      <w:pPr>
        <w:spacing w:before="120" w:line="240" w:lineRule="auto"/>
        <w:ind w:firstLine="709"/>
        <w:jc w:val="right"/>
        <w:rPr>
          <w:rFonts w:ascii="Times New Roman" w:hAnsi="Times New Roman"/>
          <w:b/>
          <w:i/>
          <w:sz w:val="28"/>
          <w:szCs w:val="28"/>
        </w:rPr>
      </w:pPr>
      <w:r w:rsidRPr="00D51E2C">
        <w:rPr>
          <w:rFonts w:ascii="Times New Roman" w:hAnsi="Times New Roman"/>
          <w:b/>
          <w:i/>
          <w:sz w:val="28"/>
          <w:szCs w:val="28"/>
        </w:rPr>
        <w:t>МБДОУ № 157</w:t>
      </w:r>
    </w:p>
    <w:p w:rsidR="00337B1B" w:rsidRPr="00D51E2C" w:rsidRDefault="00337B1B" w:rsidP="00337B1B">
      <w:pPr>
        <w:spacing w:before="120" w:line="240" w:lineRule="auto"/>
        <w:ind w:firstLine="709"/>
        <w:jc w:val="right"/>
        <w:rPr>
          <w:rFonts w:ascii="Times New Roman" w:hAnsi="Times New Roman"/>
          <w:b/>
          <w:i/>
          <w:sz w:val="28"/>
          <w:szCs w:val="28"/>
        </w:rPr>
      </w:pPr>
      <w:proofErr w:type="spellStart"/>
      <w:r w:rsidRPr="00D51E2C">
        <w:rPr>
          <w:rFonts w:ascii="Times New Roman" w:hAnsi="Times New Roman"/>
          <w:b/>
          <w:i/>
          <w:sz w:val="28"/>
          <w:szCs w:val="28"/>
        </w:rPr>
        <w:t>г.Мурманск</w:t>
      </w:r>
      <w:proofErr w:type="spellEnd"/>
      <w:r w:rsidRPr="00D51E2C">
        <w:rPr>
          <w:rFonts w:ascii="Times New Roman" w:hAnsi="Times New Roman"/>
          <w:b/>
          <w:i/>
          <w:sz w:val="28"/>
          <w:szCs w:val="28"/>
        </w:rPr>
        <w:t>, Россия</w:t>
      </w:r>
    </w:p>
    <w:p w:rsidR="00337B1B" w:rsidRDefault="00337B1B" w:rsidP="00337B1B">
      <w:pPr>
        <w:spacing w:before="120" w:line="240" w:lineRule="auto"/>
        <w:ind w:firstLine="709"/>
        <w:jc w:val="center"/>
        <w:rPr>
          <w:rFonts w:ascii="Times New Roman" w:hAnsi="Times New Roman"/>
          <w:b/>
          <w:sz w:val="28"/>
          <w:szCs w:val="28"/>
        </w:rPr>
      </w:pPr>
      <w:r>
        <w:rPr>
          <w:rFonts w:ascii="Times New Roman" w:hAnsi="Times New Roman"/>
          <w:b/>
          <w:sz w:val="28"/>
          <w:szCs w:val="28"/>
        </w:rPr>
        <w:t>Использование комплексного подхода в коррекции</w:t>
      </w:r>
      <w:r w:rsidRPr="00D51E2C">
        <w:rPr>
          <w:rFonts w:ascii="Times New Roman" w:hAnsi="Times New Roman"/>
          <w:b/>
          <w:sz w:val="28"/>
          <w:szCs w:val="28"/>
        </w:rPr>
        <w:t xml:space="preserve"> нарушений слоговой структуры слова у дошкольников с тяжелыми нарушениями речи.</w:t>
      </w:r>
    </w:p>
    <w:p w:rsidR="00337B1B" w:rsidRDefault="00337B1B" w:rsidP="00337B1B">
      <w:pPr>
        <w:spacing w:before="120" w:line="240" w:lineRule="auto"/>
        <w:ind w:firstLine="709"/>
        <w:rPr>
          <w:rFonts w:ascii="Times New Roman" w:hAnsi="Times New Roman"/>
          <w:sz w:val="28"/>
          <w:szCs w:val="28"/>
        </w:rPr>
      </w:pPr>
      <w:r w:rsidRPr="000E6CF1">
        <w:rPr>
          <w:rFonts w:ascii="Times New Roman" w:hAnsi="Times New Roman"/>
          <w:b/>
          <w:i/>
          <w:sz w:val="28"/>
          <w:szCs w:val="28"/>
        </w:rPr>
        <w:t>Аннотация.</w:t>
      </w:r>
      <w:r>
        <w:rPr>
          <w:rFonts w:ascii="Times New Roman" w:hAnsi="Times New Roman"/>
          <w:sz w:val="28"/>
          <w:szCs w:val="28"/>
        </w:rPr>
        <w:t xml:space="preserve"> В статье рассматриваются особенности и направления коррекционной работы с детьми дошкольного возраста, имеющими нарушения слоговой структуры слова.</w:t>
      </w:r>
    </w:p>
    <w:p w:rsidR="00337B1B" w:rsidRDefault="00337B1B" w:rsidP="00337B1B">
      <w:pPr>
        <w:spacing w:before="120" w:line="240" w:lineRule="auto"/>
        <w:ind w:firstLine="709"/>
        <w:rPr>
          <w:rFonts w:ascii="Times New Roman" w:hAnsi="Times New Roman"/>
          <w:sz w:val="28"/>
          <w:szCs w:val="28"/>
        </w:rPr>
      </w:pPr>
      <w:r w:rsidRPr="000E6CF1">
        <w:rPr>
          <w:rFonts w:ascii="Times New Roman" w:hAnsi="Times New Roman"/>
          <w:b/>
          <w:i/>
          <w:sz w:val="28"/>
          <w:szCs w:val="28"/>
        </w:rPr>
        <w:t>Ключевые слова:</w:t>
      </w:r>
      <w:r>
        <w:rPr>
          <w:rFonts w:ascii="Times New Roman" w:hAnsi="Times New Roman"/>
          <w:b/>
          <w:i/>
          <w:sz w:val="28"/>
          <w:szCs w:val="28"/>
        </w:rPr>
        <w:t xml:space="preserve"> </w:t>
      </w:r>
      <w:r w:rsidRPr="000E6CF1">
        <w:rPr>
          <w:rFonts w:ascii="Times New Roman" w:hAnsi="Times New Roman"/>
          <w:sz w:val="28"/>
          <w:szCs w:val="28"/>
        </w:rPr>
        <w:t>слоговая структура слова,</w:t>
      </w:r>
      <w:r>
        <w:rPr>
          <w:rFonts w:ascii="Times New Roman" w:hAnsi="Times New Roman"/>
          <w:sz w:val="28"/>
          <w:szCs w:val="28"/>
        </w:rPr>
        <w:t xml:space="preserve"> </w:t>
      </w:r>
      <w:r w:rsidRPr="000E6CF1">
        <w:rPr>
          <w:rFonts w:ascii="Times New Roman" w:hAnsi="Times New Roman"/>
          <w:sz w:val="28"/>
          <w:szCs w:val="28"/>
        </w:rPr>
        <w:t>дошкольник, игра, коррекционная работа.</w:t>
      </w:r>
    </w:p>
    <w:p w:rsidR="00337B1B" w:rsidRPr="00130387" w:rsidRDefault="00337B1B" w:rsidP="00337B1B">
      <w:pPr>
        <w:spacing w:before="120" w:line="240" w:lineRule="auto"/>
        <w:ind w:firstLine="709"/>
        <w:jc w:val="right"/>
        <w:rPr>
          <w:rFonts w:ascii="Times New Roman" w:hAnsi="Times New Roman"/>
          <w:b/>
          <w:i/>
          <w:color w:val="333333"/>
          <w:sz w:val="28"/>
          <w:szCs w:val="28"/>
          <w:lang w:val="en-US"/>
        </w:rPr>
      </w:pPr>
      <w:r w:rsidRPr="00130387">
        <w:rPr>
          <w:rFonts w:ascii="Times New Roman" w:hAnsi="Times New Roman"/>
          <w:b/>
          <w:i/>
          <w:color w:val="333333"/>
          <w:sz w:val="28"/>
          <w:szCs w:val="28"/>
          <w:lang w:val="en-US"/>
        </w:rPr>
        <w:t xml:space="preserve">T. A. </w:t>
      </w:r>
      <w:proofErr w:type="spellStart"/>
      <w:r w:rsidRPr="00130387">
        <w:rPr>
          <w:rFonts w:ascii="Times New Roman" w:hAnsi="Times New Roman"/>
          <w:b/>
          <w:i/>
          <w:color w:val="333333"/>
          <w:sz w:val="28"/>
          <w:szCs w:val="28"/>
          <w:lang w:val="en-US"/>
        </w:rPr>
        <w:t>Chubik</w:t>
      </w:r>
      <w:proofErr w:type="spellEnd"/>
      <w:r w:rsidRPr="00130387">
        <w:rPr>
          <w:rFonts w:ascii="Times New Roman" w:hAnsi="Times New Roman"/>
          <w:b/>
          <w:i/>
          <w:color w:val="333333"/>
          <w:sz w:val="28"/>
          <w:szCs w:val="28"/>
          <w:lang w:val="en-US"/>
        </w:rPr>
        <w:t>,</w:t>
      </w:r>
    </w:p>
    <w:p w:rsidR="00337B1B" w:rsidRPr="00130387" w:rsidRDefault="00337B1B" w:rsidP="00337B1B">
      <w:pPr>
        <w:spacing w:before="120" w:line="240" w:lineRule="auto"/>
        <w:ind w:firstLine="709"/>
        <w:jc w:val="right"/>
        <w:rPr>
          <w:rFonts w:ascii="Times New Roman" w:hAnsi="Times New Roman"/>
          <w:b/>
          <w:i/>
          <w:color w:val="333333"/>
          <w:sz w:val="28"/>
          <w:szCs w:val="28"/>
          <w:lang w:val="en-US"/>
        </w:rPr>
      </w:pPr>
      <w:r w:rsidRPr="00130387">
        <w:rPr>
          <w:rFonts w:ascii="Times New Roman" w:hAnsi="Times New Roman"/>
          <w:b/>
          <w:i/>
          <w:color w:val="333333"/>
          <w:sz w:val="28"/>
          <w:szCs w:val="28"/>
          <w:lang w:val="en-US"/>
        </w:rPr>
        <w:t xml:space="preserve"> MBDOU № 157</w:t>
      </w:r>
    </w:p>
    <w:p w:rsidR="00337B1B" w:rsidRPr="00130387" w:rsidRDefault="00337B1B" w:rsidP="00337B1B">
      <w:pPr>
        <w:spacing w:before="120" w:line="240" w:lineRule="auto"/>
        <w:ind w:firstLine="709"/>
        <w:jc w:val="right"/>
        <w:rPr>
          <w:rFonts w:ascii="Times New Roman" w:hAnsi="Times New Roman"/>
          <w:b/>
          <w:i/>
          <w:color w:val="333333"/>
          <w:sz w:val="28"/>
          <w:szCs w:val="28"/>
          <w:lang w:val="en-US"/>
        </w:rPr>
      </w:pPr>
      <w:r w:rsidRPr="00130387">
        <w:rPr>
          <w:rFonts w:ascii="Times New Roman" w:hAnsi="Times New Roman"/>
          <w:b/>
          <w:i/>
          <w:color w:val="333333"/>
          <w:sz w:val="28"/>
          <w:szCs w:val="28"/>
          <w:lang w:val="en-US"/>
        </w:rPr>
        <w:t xml:space="preserve"> Murmansk, Russia </w:t>
      </w:r>
    </w:p>
    <w:p w:rsidR="00337B1B" w:rsidRPr="00130387" w:rsidRDefault="00337B1B" w:rsidP="00337B1B">
      <w:pPr>
        <w:spacing w:before="120" w:line="240" w:lineRule="auto"/>
        <w:ind w:firstLine="709"/>
        <w:jc w:val="center"/>
        <w:rPr>
          <w:rFonts w:ascii="Times New Roman" w:hAnsi="Times New Roman"/>
          <w:b/>
          <w:color w:val="333333"/>
          <w:sz w:val="28"/>
          <w:szCs w:val="28"/>
          <w:lang w:val="en-US"/>
        </w:rPr>
      </w:pPr>
      <w:r w:rsidRPr="00130387">
        <w:rPr>
          <w:rFonts w:ascii="Times New Roman" w:hAnsi="Times New Roman"/>
          <w:b/>
          <w:color w:val="333333"/>
          <w:sz w:val="28"/>
          <w:szCs w:val="28"/>
          <w:lang w:val="en-US"/>
        </w:rPr>
        <w:t>The use of an integrated approach in the correction of violations of the syllabic structure of the word in preschoolers with severe speech disorders.</w:t>
      </w:r>
    </w:p>
    <w:p w:rsidR="00337B1B" w:rsidRPr="00130387" w:rsidRDefault="00337B1B" w:rsidP="00337B1B">
      <w:pPr>
        <w:spacing w:before="120" w:line="240" w:lineRule="auto"/>
        <w:ind w:firstLine="709"/>
        <w:rPr>
          <w:rFonts w:ascii="Times New Roman" w:hAnsi="Times New Roman"/>
          <w:color w:val="333333"/>
          <w:sz w:val="28"/>
          <w:szCs w:val="28"/>
          <w:lang w:val="en-US"/>
        </w:rPr>
      </w:pPr>
      <w:r w:rsidRPr="00130387">
        <w:rPr>
          <w:rFonts w:ascii="Times New Roman" w:hAnsi="Times New Roman"/>
          <w:b/>
          <w:i/>
          <w:color w:val="333333"/>
          <w:sz w:val="28"/>
          <w:szCs w:val="28"/>
          <w:lang w:val="en-US"/>
        </w:rPr>
        <w:t>Annotation.</w:t>
      </w:r>
      <w:r w:rsidRPr="00130387">
        <w:rPr>
          <w:rFonts w:ascii="Times New Roman" w:hAnsi="Times New Roman"/>
          <w:color w:val="333333"/>
          <w:sz w:val="28"/>
          <w:szCs w:val="28"/>
          <w:lang w:val="en-US"/>
        </w:rPr>
        <w:t xml:space="preserve"> The article discusses the features and directions of correctional work with children of preschool age who have violations of the syllabic structure of the word.</w:t>
      </w:r>
    </w:p>
    <w:p w:rsidR="00337B1B" w:rsidRPr="00130387" w:rsidRDefault="00337B1B" w:rsidP="00337B1B">
      <w:pPr>
        <w:spacing w:before="120" w:line="240" w:lineRule="auto"/>
        <w:ind w:firstLine="709"/>
        <w:rPr>
          <w:rFonts w:ascii="Times New Roman" w:hAnsi="Times New Roman"/>
          <w:color w:val="333333"/>
          <w:sz w:val="28"/>
          <w:szCs w:val="28"/>
          <w:lang w:val="en-US"/>
        </w:rPr>
      </w:pPr>
      <w:r w:rsidRPr="00130387">
        <w:rPr>
          <w:rFonts w:ascii="Times New Roman" w:hAnsi="Times New Roman"/>
          <w:b/>
          <w:i/>
          <w:color w:val="333333"/>
          <w:sz w:val="28"/>
          <w:szCs w:val="28"/>
          <w:lang w:val="en-US"/>
        </w:rPr>
        <w:t>Keywords:</w:t>
      </w:r>
      <w:r w:rsidRPr="00130387">
        <w:rPr>
          <w:rFonts w:ascii="Times New Roman" w:hAnsi="Times New Roman"/>
          <w:color w:val="333333"/>
          <w:sz w:val="28"/>
          <w:szCs w:val="28"/>
          <w:lang w:val="en-US"/>
        </w:rPr>
        <w:t xml:space="preserve"> syllabic structure of the word, preschooler, game, correctional work.</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Нарушение слоговой структуры – многоликий враг чистой речи, с которым логопеду приходится сталкиваться все чаще. При нормальном развитии ребенка овладение им слоговой структурой происходит постепенно через ряд закономерно сменяющихся фаз. К трем годам все трудности </w:t>
      </w:r>
      <w:proofErr w:type="spellStart"/>
      <w:r w:rsidRPr="00D51E2C">
        <w:rPr>
          <w:rFonts w:ascii="Times New Roman" w:hAnsi="Times New Roman"/>
          <w:sz w:val="28"/>
          <w:szCs w:val="28"/>
        </w:rPr>
        <w:t>слогообразования</w:t>
      </w:r>
      <w:proofErr w:type="spellEnd"/>
      <w:r w:rsidRPr="00D51E2C">
        <w:rPr>
          <w:rFonts w:ascii="Times New Roman" w:hAnsi="Times New Roman"/>
          <w:sz w:val="28"/>
          <w:szCs w:val="28"/>
        </w:rPr>
        <w:t xml:space="preserve"> оказываются преодоленными.</w:t>
      </w:r>
      <w:r>
        <w:rPr>
          <w:rFonts w:ascii="Times New Roman" w:hAnsi="Times New Roman"/>
          <w:sz w:val="28"/>
          <w:szCs w:val="28"/>
        </w:rPr>
        <w:t xml:space="preserve"> </w:t>
      </w:r>
      <w:r w:rsidRPr="00D51E2C">
        <w:rPr>
          <w:rFonts w:ascii="Times New Roman" w:hAnsi="Times New Roman"/>
          <w:sz w:val="28"/>
          <w:szCs w:val="28"/>
        </w:rPr>
        <w:t xml:space="preserve">В этом возрасте появляется так называемое языковое чутье, когда ребенок способен оценить правильность и выявить дисгармонию не только своего, но и чужого высказывания. Существует зависимость овладения слоговой структурой слова от состояния фонематического восприятия, артикуляционных возможностей, семантической недостаточности, мотивационной сферы ребенка, от особенностей развития неречевых процессов: оптико-пространственной ориентации, ритмической и динамической организации движений, способности к серийно- последовательной обработке информации. Эти неречевые процессы являются базовыми предпосылками усвоения слоговой структуры слова. Пространство и время выступают в ритмических структурах как неразрывное единство, как основа </w:t>
      </w:r>
      <w:r w:rsidRPr="00D51E2C">
        <w:rPr>
          <w:rFonts w:ascii="Times New Roman" w:hAnsi="Times New Roman"/>
          <w:sz w:val="28"/>
          <w:szCs w:val="28"/>
        </w:rPr>
        <w:lastRenderedPageBreak/>
        <w:t xml:space="preserve">существования любого явления, протекания любого процесса. Недостаточность пространственных представлений непосредственно проецируется на восприятие и воспроизведение последовательностей элементов слова. Современные данные науки говорят о пространственных представлениях как о базисе, на котором надстраивается вся совокупность высших психических процессов у ребенка- письмо, чтение, счет. В качестве следующей предпосылки формирования слоговой структуры слова рассматривают сложные параметры движений и действий, возможности организации серийно-последовательной деятельности. </w:t>
      </w:r>
      <w:r>
        <w:rPr>
          <w:rFonts w:ascii="Times New Roman" w:hAnsi="Times New Roman"/>
          <w:sz w:val="28"/>
          <w:szCs w:val="28"/>
        </w:rPr>
        <w:t>В свою очередь</w:t>
      </w:r>
      <w:r w:rsidRPr="00D51E2C">
        <w:rPr>
          <w:rFonts w:ascii="Times New Roman" w:hAnsi="Times New Roman"/>
          <w:sz w:val="28"/>
          <w:szCs w:val="28"/>
        </w:rPr>
        <w:t>, формирование слоговой структуры влияет на успешность овладения грамматическим строем речи, усвоение звукового анализа, письмо и чтение.</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В </w:t>
      </w:r>
      <w:proofErr w:type="spellStart"/>
      <w:r w:rsidRPr="00D51E2C">
        <w:rPr>
          <w:rFonts w:ascii="Times New Roman" w:hAnsi="Times New Roman"/>
          <w:sz w:val="28"/>
          <w:szCs w:val="28"/>
        </w:rPr>
        <w:t>соответсвии</w:t>
      </w:r>
      <w:proofErr w:type="spellEnd"/>
      <w:r w:rsidRPr="00D51E2C">
        <w:rPr>
          <w:rFonts w:ascii="Times New Roman" w:hAnsi="Times New Roman"/>
          <w:sz w:val="28"/>
          <w:szCs w:val="28"/>
        </w:rPr>
        <w:t xml:space="preserve"> с принципами психолого-педагогической классификации речевых нарушений выделяется категория детей с общим недоразвитием речи, при котором отмечается недостаточная </w:t>
      </w:r>
      <w:proofErr w:type="spellStart"/>
      <w:r w:rsidRPr="00D51E2C">
        <w:rPr>
          <w:rFonts w:ascii="Times New Roman" w:hAnsi="Times New Roman"/>
          <w:sz w:val="28"/>
          <w:szCs w:val="28"/>
        </w:rPr>
        <w:t>сформированность</w:t>
      </w:r>
      <w:proofErr w:type="spellEnd"/>
      <w:r w:rsidRPr="00D51E2C">
        <w:rPr>
          <w:rFonts w:ascii="Times New Roman" w:hAnsi="Times New Roman"/>
          <w:sz w:val="28"/>
          <w:szCs w:val="28"/>
        </w:rPr>
        <w:t xml:space="preserve"> основных языковых структур. Речь страдает как целостная функциональная система, и нарушаются такие ее компоненты, как фонетика, слоговая структура слова, лексика и грамматический строй. При этом речь ребенка имеет выраженные отклонения в воспроизведении слогового состава слова, которые могут проявляться следующим образом:</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1.Нарушение количества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сокращение, пропуск слогов(элизия)</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-увеличение числа слогов за счет добавления слогообразующей гласной в том месте, где имеется стечение согласных(итерация)</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опускание слогообразующей гласной</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2.Нарушение последовательности слогов в слове</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-перестановка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-перестановка звуков в соседних слогах</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3.Искажение структуры отдельного слога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-сокращение стечений согласных</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-вставка согласных в слог</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4.Уподобление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5.Персеверации</w:t>
      </w:r>
      <w:r>
        <w:rPr>
          <w:rFonts w:ascii="Times New Roman" w:hAnsi="Times New Roman"/>
          <w:sz w:val="28"/>
          <w:szCs w:val="28"/>
        </w:rPr>
        <w:t xml:space="preserve"> </w:t>
      </w:r>
      <w:r w:rsidRPr="00D51E2C">
        <w:rPr>
          <w:rFonts w:ascii="Times New Roman" w:hAnsi="Times New Roman"/>
          <w:sz w:val="28"/>
          <w:szCs w:val="28"/>
        </w:rPr>
        <w:t>(циклический повтор, настойчивое воспроизведение)</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6.Антиципации</w:t>
      </w:r>
      <w:r>
        <w:rPr>
          <w:rFonts w:ascii="Times New Roman" w:hAnsi="Times New Roman"/>
          <w:sz w:val="28"/>
          <w:szCs w:val="28"/>
        </w:rPr>
        <w:t xml:space="preserve"> </w:t>
      </w:r>
      <w:r w:rsidRPr="00D51E2C">
        <w:rPr>
          <w:rFonts w:ascii="Times New Roman" w:hAnsi="Times New Roman"/>
          <w:sz w:val="28"/>
          <w:szCs w:val="28"/>
        </w:rPr>
        <w:t>(замена предшествующих звуков последующими)</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7.Контаминации</w:t>
      </w:r>
      <w:r>
        <w:rPr>
          <w:rFonts w:ascii="Times New Roman" w:hAnsi="Times New Roman"/>
          <w:sz w:val="28"/>
          <w:szCs w:val="28"/>
        </w:rPr>
        <w:t xml:space="preserve"> </w:t>
      </w:r>
      <w:r w:rsidRPr="00D51E2C">
        <w:rPr>
          <w:rFonts w:ascii="Times New Roman" w:hAnsi="Times New Roman"/>
          <w:sz w:val="28"/>
          <w:szCs w:val="28"/>
        </w:rPr>
        <w:t>(соединение частей двух слов)</w:t>
      </w:r>
    </w:p>
    <w:p w:rsidR="00337B1B" w:rsidRPr="002612AB"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lastRenderedPageBreak/>
        <w:t>Особую значимость проблема формирования слоговой структуры слова приоб</w:t>
      </w:r>
      <w:r>
        <w:rPr>
          <w:rFonts w:ascii="Times New Roman" w:hAnsi="Times New Roman"/>
          <w:sz w:val="28"/>
          <w:szCs w:val="28"/>
        </w:rPr>
        <w:t>ретает в условиях детского сада</w:t>
      </w:r>
      <w:r w:rsidRPr="00D51E2C">
        <w:rPr>
          <w:rFonts w:ascii="Times New Roman" w:hAnsi="Times New Roman"/>
          <w:sz w:val="28"/>
          <w:szCs w:val="28"/>
        </w:rPr>
        <w:t>, так как именно там происходит подготовка к обучению грамоте дошкольников. Логопедическая работа по устранению нарушений слоговой структуры слова не может ограничиваться коррекционной задачей исправления лишь одного недостатка. Необходимо развивать фонематическое восприятие, словарный запас, грамматические формы и интеллектуальные функции: мышление, память, внимание. Для этого требуется разнообразный учебный материал, который следует преподносить в игровой форме.</w:t>
      </w:r>
    </w:p>
    <w:p w:rsidR="00337B1B" w:rsidRPr="002612AB" w:rsidRDefault="00337B1B" w:rsidP="00337B1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2612AB">
        <w:rPr>
          <w:rFonts w:ascii="Times New Roman" w:eastAsia="Times New Roman" w:hAnsi="Times New Roman"/>
          <w:color w:val="000000"/>
          <w:sz w:val="28"/>
          <w:szCs w:val="28"/>
          <w:lang w:eastAsia="ru-RU"/>
        </w:rPr>
        <w:t>В коррекционной работе по преодолению нарушений ССС можно выделить 2 этапа:</w:t>
      </w:r>
    </w:p>
    <w:p w:rsidR="00337B1B" w:rsidRPr="002612AB" w:rsidRDefault="00337B1B" w:rsidP="00337B1B">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w:t>
      </w:r>
      <w:proofErr w:type="spellStart"/>
      <w:r w:rsidRPr="002612AB">
        <w:rPr>
          <w:rFonts w:ascii="Times New Roman" w:eastAsia="Times New Roman" w:hAnsi="Times New Roman"/>
          <w:color w:val="000000"/>
          <w:sz w:val="28"/>
          <w:szCs w:val="28"/>
          <w:lang w:eastAsia="ru-RU"/>
        </w:rPr>
        <w:t>подгтовительный</w:t>
      </w:r>
      <w:proofErr w:type="spellEnd"/>
      <w:r w:rsidRPr="002612AB">
        <w:rPr>
          <w:rFonts w:ascii="Times New Roman" w:eastAsia="Times New Roman" w:hAnsi="Times New Roman"/>
          <w:color w:val="000000"/>
          <w:sz w:val="28"/>
          <w:szCs w:val="28"/>
          <w:lang w:eastAsia="ru-RU"/>
        </w:rPr>
        <w:t>, цель которого подготовить ребенка к усвоению ритмической структуры слов родного языка; работа проводится на невербальном и вербальном материале;</w:t>
      </w:r>
    </w:p>
    <w:p w:rsidR="00337B1B" w:rsidRPr="002612AB" w:rsidRDefault="00337B1B" w:rsidP="00337B1B">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w:t>
      </w:r>
      <w:r w:rsidRPr="002612AB">
        <w:rPr>
          <w:rFonts w:ascii="Times New Roman" w:eastAsia="Times New Roman" w:hAnsi="Times New Roman"/>
          <w:color w:val="000000"/>
          <w:sz w:val="28"/>
          <w:szCs w:val="28"/>
          <w:lang w:eastAsia="ru-RU"/>
        </w:rPr>
        <w:t>собственно коррекционный, цель которого непосредственная коррекция дефектов ССС у конкретного ребенка; работа ведется на вербальном материале.</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1.Подготовительный этап</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Формирование пространственных представлений и оптико-пространственной ориентировки</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-ориентировка в собственном теле </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-ориентировка в трехмерном пространстве</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Развитие временно-пространственной ориентировки</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Развитие динамической и темпо-ритмической организации движений</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-совершенствование движений общей моторики</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-совершенствование мелкой моторики</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-развитие артикуляционной моторики</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-развитие чувства темпа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-формирование чувства ритма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2.Коррекционный этап</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гласных звуков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слов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коротких предложений</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lastRenderedPageBreak/>
        <w:t xml:space="preserve">-уровень </w:t>
      </w:r>
      <w:proofErr w:type="spellStart"/>
      <w:r w:rsidRPr="00D51E2C">
        <w:rPr>
          <w:rFonts w:ascii="Times New Roman" w:hAnsi="Times New Roman"/>
          <w:sz w:val="28"/>
          <w:szCs w:val="28"/>
        </w:rPr>
        <w:t>чистоговорок</w:t>
      </w:r>
      <w:proofErr w:type="spellEnd"/>
      <w:r w:rsidRPr="00D51E2C">
        <w:rPr>
          <w:rFonts w:ascii="Times New Roman" w:hAnsi="Times New Roman"/>
          <w:sz w:val="28"/>
          <w:szCs w:val="28"/>
        </w:rPr>
        <w:t>, стихов, текстов.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Восприятие и проговаривание слов различной слоговой структуры определяется как процесс создания пространственной схемы параллельно с ее временным анализом. Восприятие и реализация слова осуществляются посредством развертывания во времени и пространстве вербальной структуры, с ее стремлением к удобству произношения и подчинением законам ритма, лада, гармонии. Выделяются уровни овладения ребенком пространственными представлениями:</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-представления о пространстве собственного тела (телесность, схема тела).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Для освоения схемы собственного тела могут помочь следующие игры: </w:t>
      </w:r>
    </w:p>
    <w:p w:rsidR="00337B1B" w:rsidRPr="00D51E2C" w:rsidRDefault="00337B1B" w:rsidP="00337B1B">
      <w:pPr>
        <w:spacing w:before="120" w:line="240" w:lineRule="auto"/>
        <w:ind w:firstLine="709"/>
        <w:rPr>
          <w:rFonts w:ascii="Times New Roman" w:hAnsi="Times New Roman"/>
          <w:sz w:val="28"/>
          <w:szCs w:val="28"/>
        </w:rPr>
      </w:pPr>
      <w:r>
        <w:rPr>
          <w:rFonts w:ascii="Times New Roman" w:hAnsi="Times New Roman"/>
          <w:sz w:val="28"/>
          <w:szCs w:val="28"/>
        </w:rPr>
        <w:t>и</w:t>
      </w:r>
      <w:r w:rsidRPr="00D51E2C">
        <w:rPr>
          <w:rFonts w:ascii="Times New Roman" w:hAnsi="Times New Roman"/>
          <w:sz w:val="28"/>
          <w:szCs w:val="28"/>
        </w:rPr>
        <w:t>гра «Вот какие мы» (Покажите свой живот, свою спинку. Живот- спереди, спинка- сзади. Где животик? Где спинка?)</w:t>
      </w:r>
      <w:r>
        <w:rPr>
          <w:rFonts w:ascii="Times New Roman" w:hAnsi="Times New Roman"/>
          <w:sz w:val="28"/>
          <w:szCs w:val="28"/>
        </w:rPr>
        <w:t>, и</w:t>
      </w:r>
      <w:r w:rsidRPr="00D51E2C">
        <w:rPr>
          <w:rFonts w:ascii="Times New Roman" w:hAnsi="Times New Roman"/>
          <w:sz w:val="28"/>
          <w:szCs w:val="28"/>
        </w:rPr>
        <w:t>гра «Порядок» (перед ребенком парные предметы одежды, необходимо найти пару)</w:t>
      </w:r>
      <w:r>
        <w:rPr>
          <w:rFonts w:ascii="Times New Roman" w:hAnsi="Times New Roman"/>
          <w:sz w:val="28"/>
          <w:szCs w:val="28"/>
        </w:rPr>
        <w:t>, и</w:t>
      </w:r>
      <w:r w:rsidRPr="00D51E2C">
        <w:rPr>
          <w:rFonts w:ascii="Times New Roman" w:hAnsi="Times New Roman"/>
          <w:sz w:val="28"/>
          <w:szCs w:val="28"/>
        </w:rPr>
        <w:t>гра «Следы и ладошки» (ребенку предлагаются контуры нескольких ладошек и следов, необходимо найти пару)</w:t>
      </w:r>
      <w:r>
        <w:rPr>
          <w:rFonts w:ascii="Times New Roman" w:hAnsi="Times New Roman"/>
          <w:sz w:val="28"/>
          <w:szCs w:val="28"/>
        </w:rPr>
        <w:t>, р</w:t>
      </w:r>
      <w:r w:rsidRPr="00D51E2C">
        <w:rPr>
          <w:rFonts w:ascii="Times New Roman" w:hAnsi="Times New Roman"/>
          <w:sz w:val="28"/>
          <w:szCs w:val="28"/>
        </w:rPr>
        <w:t>азличные стихотворения, во время рассказывания которых ребенок указывает на называемые части своего тела.</w:t>
      </w:r>
    </w:p>
    <w:p w:rsidR="00337B1B" w:rsidRPr="00D51E2C" w:rsidRDefault="00337B1B" w:rsidP="00337B1B">
      <w:pPr>
        <w:spacing w:before="120" w:line="240" w:lineRule="auto"/>
        <w:ind w:firstLine="709"/>
        <w:rPr>
          <w:rFonts w:ascii="Times New Roman" w:hAnsi="Times New Roman"/>
          <w:sz w:val="28"/>
          <w:szCs w:val="28"/>
        </w:rPr>
      </w:pPr>
      <w:r>
        <w:rPr>
          <w:rFonts w:ascii="Times New Roman" w:hAnsi="Times New Roman"/>
          <w:sz w:val="28"/>
          <w:szCs w:val="28"/>
        </w:rPr>
        <w:t>-П</w:t>
      </w:r>
      <w:r w:rsidRPr="00D51E2C">
        <w:rPr>
          <w:rFonts w:ascii="Times New Roman" w:hAnsi="Times New Roman"/>
          <w:sz w:val="28"/>
          <w:szCs w:val="28"/>
        </w:rPr>
        <w:t>редставления о физическом пространстве(трехмерное) – это представления о местонахождении предметов с использованием представлений «верх-низ», «спереди-сзади», «право-лево», «далеко-близко».</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Для освоения физического пространства можно использовать стихотворение «Фокусник», во время рассказывания которого дети показывают описываемые движения с маленьким мячиком. Так же можно использовать игры: игра «Поезд» (перед ребенком выстраивают в колонну игрушки и спрашивают: «Кто впереди? Кто сзади? Кто далеко? Кто близко?</w:t>
      </w:r>
      <w:r>
        <w:rPr>
          <w:rFonts w:ascii="Times New Roman" w:hAnsi="Times New Roman"/>
          <w:sz w:val="28"/>
          <w:szCs w:val="28"/>
        </w:rPr>
        <w:t xml:space="preserve">»), </w:t>
      </w:r>
      <w:r w:rsidRPr="00D51E2C">
        <w:rPr>
          <w:rFonts w:ascii="Times New Roman" w:hAnsi="Times New Roman"/>
          <w:sz w:val="28"/>
          <w:szCs w:val="28"/>
        </w:rPr>
        <w:t>игра «Найди клад» (ориентировка по схемам), игра «Где гудит поезд» (определение местоположения звука).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Для развития временно- пространственной ориентировки используются </w:t>
      </w:r>
      <w:proofErr w:type="spellStart"/>
      <w:proofErr w:type="gramStart"/>
      <w:r w:rsidRPr="00D51E2C">
        <w:rPr>
          <w:rFonts w:ascii="Times New Roman" w:hAnsi="Times New Roman"/>
          <w:sz w:val="28"/>
          <w:szCs w:val="28"/>
        </w:rPr>
        <w:t>игры</w:t>
      </w:r>
      <w:r>
        <w:rPr>
          <w:rFonts w:ascii="Times New Roman" w:hAnsi="Times New Roman"/>
          <w:sz w:val="28"/>
          <w:szCs w:val="28"/>
        </w:rPr>
        <w:t>:и</w:t>
      </w:r>
      <w:r w:rsidRPr="00D51E2C">
        <w:rPr>
          <w:rFonts w:ascii="Times New Roman" w:hAnsi="Times New Roman"/>
          <w:sz w:val="28"/>
          <w:szCs w:val="28"/>
        </w:rPr>
        <w:t>гра</w:t>
      </w:r>
      <w:proofErr w:type="spellEnd"/>
      <w:proofErr w:type="gramEnd"/>
      <w:r w:rsidRPr="00D51E2C">
        <w:rPr>
          <w:rFonts w:ascii="Times New Roman" w:hAnsi="Times New Roman"/>
          <w:sz w:val="28"/>
          <w:szCs w:val="28"/>
        </w:rPr>
        <w:t xml:space="preserve"> «Гости» (ребенок в роли какого–</w:t>
      </w:r>
      <w:proofErr w:type="spellStart"/>
      <w:r w:rsidRPr="00D51E2C">
        <w:rPr>
          <w:rFonts w:ascii="Times New Roman" w:hAnsi="Times New Roman"/>
          <w:sz w:val="28"/>
          <w:szCs w:val="28"/>
        </w:rPr>
        <w:t>нибудь</w:t>
      </w:r>
      <w:proofErr w:type="spellEnd"/>
      <w:r w:rsidRPr="00D51E2C">
        <w:rPr>
          <w:rFonts w:ascii="Times New Roman" w:hAnsi="Times New Roman"/>
          <w:sz w:val="28"/>
          <w:szCs w:val="28"/>
        </w:rPr>
        <w:t xml:space="preserve"> животного идет по инструкции в гости к животным, рассказывает у кого был сначала, потом, в самом конце)</w:t>
      </w:r>
      <w:r>
        <w:rPr>
          <w:rFonts w:ascii="Times New Roman" w:hAnsi="Times New Roman"/>
          <w:sz w:val="28"/>
          <w:szCs w:val="28"/>
        </w:rPr>
        <w:t>, и</w:t>
      </w:r>
      <w:r w:rsidRPr="00D51E2C">
        <w:rPr>
          <w:rFonts w:ascii="Times New Roman" w:hAnsi="Times New Roman"/>
          <w:sz w:val="28"/>
          <w:szCs w:val="28"/>
        </w:rPr>
        <w:t>гра «Что сначала, что потом» (взрослый дает ребенку задание выполнить определенные действия в заданной последовательности, ребенок выполняет, а затем рассказывает последовательность своих действий).</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При любом двигательном тренинге упражняется не рука, а мозг. Диалектика развития двигательного навыка заключается в том, что каждое следующее исполнение лучше предыдущего. Следовательно, упражнение суть не повторение, а построение движения. Вот поэтому важно развитие динамической организации движений. Мелкая моторика рук взаимодействует с вниманием, мышлением, оптико-пространственным восприятием, воображением, наблюдательностью, зрительной и </w:t>
      </w:r>
      <w:r w:rsidRPr="00D51E2C">
        <w:rPr>
          <w:rFonts w:ascii="Times New Roman" w:hAnsi="Times New Roman"/>
          <w:sz w:val="28"/>
          <w:szCs w:val="28"/>
        </w:rPr>
        <w:lastRenderedPageBreak/>
        <w:t>двигательной памятью, речью. Упражнения на совершенствование движений развивает пространственную организацию движений, переключаемость, умение воспроизводить заданную последовательность движений. Овладение серийной организацией артикуляционного акта происходит, когда готова база для этого, которая готовится через общую и мелкую моторику.</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Игра «Делай как я» (педагог выполняет серии из двух, затем трех-четырех движений, а дети повторяют),</w:t>
      </w:r>
      <w:r>
        <w:rPr>
          <w:rFonts w:ascii="Times New Roman" w:hAnsi="Times New Roman"/>
          <w:sz w:val="28"/>
          <w:szCs w:val="28"/>
        </w:rPr>
        <w:t xml:space="preserve"> и</w:t>
      </w:r>
      <w:r w:rsidRPr="00D51E2C">
        <w:rPr>
          <w:rFonts w:ascii="Times New Roman" w:hAnsi="Times New Roman"/>
          <w:sz w:val="28"/>
          <w:szCs w:val="28"/>
        </w:rPr>
        <w:t>гра «Умелые ручки» (чередование различных поз кистями рук и пальцами),</w:t>
      </w:r>
      <w:r>
        <w:rPr>
          <w:rFonts w:ascii="Times New Roman" w:hAnsi="Times New Roman"/>
          <w:sz w:val="28"/>
          <w:szCs w:val="28"/>
        </w:rPr>
        <w:t xml:space="preserve"> а</w:t>
      </w:r>
      <w:r w:rsidRPr="00D51E2C">
        <w:rPr>
          <w:rFonts w:ascii="Times New Roman" w:hAnsi="Times New Roman"/>
          <w:sz w:val="28"/>
          <w:szCs w:val="28"/>
        </w:rPr>
        <w:t>ртикуляционные упражнения (чередование разных поз органов артикуляционного аппарата).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Любой серийной двигательной программе присуща ритмическая составляющая, без ритма действие распадается.</w:t>
      </w:r>
      <w:r>
        <w:rPr>
          <w:rFonts w:ascii="Times New Roman" w:hAnsi="Times New Roman"/>
          <w:sz w:val="28"/>
          <w:szCs w:val="28"/>
        </w:rPr>
        <w:t xml:space="preserve"> </w:t>
      </w:r>
      <w:r w:rsidRPr="00D51E2C">
        <w:rPr>
          <w:rFonts w:ascii="Times New Roman" w:hAnsi="Times New Roman"/>
          <w:sz w:val="28"/>
          <w:szCs w:val="28"/>
        </w:rPr>
        <w:t>Двигательный ритм оказывает организующее влияние на становление речевых механизмов. На этом этапе необходимо учить детей различать, воспроизводить, характеризовать темп на основе тактильно-кинестетических, зрительных, слуховых ощущ</w:t>
      </w:r>
      <w:r>
        <w:rPr>
          <w:rFonts w:ascii="Times New Roman" w:hAnsi="Times New Roman"/>
          <w:sz w:val="28"/>
          <w:szCs w:val="28"/>
        </w:rPr>
        <w:t>ений: и</w:t>
      </w:r>
      <w:r w:rsidRPr="00D51E2C">
        <w:rPr>
          <w:rFonts w:ascii="Times New Roman" w:hAnsi="Times New Roman"/>
          <w:sz w:val="28"/>
          <w:szCs w:val="28"/>
        </w:rPr>
        <w:t xml:space="preserve">гра «Мышка и кошка» (выполнение движений под </w:t>
      </w:r>
      <w:r>
        <w:rPr>
          <w:rFonts w:ascii="Times New Roman" w:hAnsi="Times New Roman"/>
          <w:sz w:val="28"/>
          <w:szCs w:val="28"/>
        </w:rPr>
        <w:t>звуки бубна быстро и медленно), и</w:t>
      </w:r>
      <w:r w:rsidRPr="00D51E2C">
        <w:rPr>
          <w:rFonts w:ascii="Times New Roman" w:hAnsi="Times New Roman"/>
          <w:sz w:val="28"/>
          <w:szCs w:val="28"/>
        </w:rPr>
        <w:t>гра «Кулачки-ладошки» (дети выполняют движения руками в нужном темпе под читаемое стихотворение- хлопки и удары).</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Дети с общим недоразвитием речи имеют нарушения метроритма. В с</w:t>
      </w:r>
      <w:r>
        <w:rPr>
          <w:rFonts w:ascii="Times New Roman" w:hAnsi="Times New Roman"/>
          <w:sz w:val="28"/>
          <w:szCs w:val="28"/>
        </w:rPr>
        <w:t xml:space="preserve">вязи с этим можно использовать </w:t>
      </w:r>
      <w:r w:rsidRPr="00D51E2C">
        <w:rPr>
          <w:rFonts w:ascii="Times New Roman" w:hAnsi="Times New Roman"/>
          <w:sz w:val="28"/>
          <w:szCs w:val="28"/>
        </w:rPr>
        <w:t xml:space="preserve">различные виды ходьбы с музыкальным и речевым сопровождением </w:t>
      </w:r>
      <w:r>
        <w:rPr>
          <w:rFonts w:ascii="Times New Roman" w:hAnsi="Times New Roman"/>
          <w:sz w:val="28"/>
          <w:szCs w:val="28"/>
        </w:rPr>
        <w:t>в сочетании с хлопками в ладоши, игру</w:t>
      </w:r>
      <w:r w:rsidRPr="00D51E2C">
        <w:rPr>
          <w:rFonts w:ascii="Times New Roman" w:hAnsi="Times New Roman"/>
          <w:sz w:val="28"/>
          <w:szCs w:val="28"/>
        </w:rPr>
        <w:t xml:space="preserve"> «Молоточки» (хлопнуть в ладоши громко, если на картинке большой молоток, тихо- если маленький)</w:t>
      </w:r>
      <w:r>
        <w:rPr>
          <w:rFonts w:ascii="Times New Roman" w:hAnsi="Times New Roman"/>
          <w:sz w:val="28"/>
          <w:szCs w:val="28"/>
        </w:rPr>
        <w:t>, в</w:t>
      </w:r>
      <w:r w:rsidRPr="00D51E2C">
        <w:rPr>
          <w:rFonts w:ascii="Times New Roman" w:hAnsi="Times New Roman"/>
          <w:sz w:val="28"/>
          <w:szCs w:val="28"/>
        </w:rPr>
        <w:t>оспроизведение заданного ритма с опорой на наглядность, на слух.</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Коррекционная работа проводится на вербальном материале и состоит из нескольких уровней. Переход на следующий уровень осуществляется после усвоения материала предыдущего уровня. Особое значение на каждом уровне отводится «включению в работу» помимо речевого анализатора также слухового, зрительного и тактильного.</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гласных звуков.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-произнесение ряда из двух, трех и более звуков (в сопровождении символов, без зрительной опоры);</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-произнесение ряда гласных с выделением одного из них ударением (так же с опорой на наглядность и без нее);</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-узнавание и произнесение ряда гласных по беззвучной артикуляции взрослого;</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произнесение ряда гласных, изменяя громкость, темп, «настроение» голоса;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lastRenderedPageBreak/>
        <w:t>-соотнесение количества произносимых гласных звуков с фишками (сколько фишек, столько звуков);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Работа проводится с разными типами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-с общим согласным и гласным звуками (</w:t>
      </w:r>
      <w:proofErr w:type="spellStart"/>
      <w:proofErr w:type="gramStart"/>
      <w:r w:rsidRPr="00D51E2C">
        <w:rPr>
          <w:rFonts w:ascii="Times New Roman" w:hAnsi="Times New Roman"/>
          <w:sz w:val="28"/>
          <w:szCs w:val="28"/>
        </w:rPr>
        <w:t>ма-ма</w:t>
      </w:r>
      <w:proofErr w:type="gramEnd"/>
      <w:r w:rsidRPr="00D51E2C">
        <w:rPr>
          <w:rFonts w:ascii="Times New Roman" w:hAnsi="Times New Roman"/>
          <w:sz w:val="28"/>
          <w:szCs w:val="28"/>
        </w:rPr>
        <w:t>-ма</w:t>
      </w:r>
      <w:proofErr w:type="spellEnd"/>
      <w:r w:rsidRPr="00D51E2C">
        <w:rPr>
          <w:rFonts w:ascii="Times New Roman" w:hAnsi="Times New Roman"/>
          <w:sz w:val="28"/>
          <w:szCs w:val="28"/>
        </w:rPr>
        <w:t>)</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-с общим согласным звуком </w:t>
      </w:r>
      <w:proofErr w:type="gramStart"/>
      <w:r w:rsidRPr="00D51E2C">
        <w:rPr>
          <w:rFonts w:ascii="Times New Roman" w:hAnsi="Times New Roman"/>
          <w:sz w:val="28"/>
          <w:szCs w:val="28"/>
        </w:rPr>
        <w:t>( ба</w:t>
      </w:r>
      <w:proofErr w:type="gramEnd"/>
      <w:r w:rsidRPr="00D51E2C">
        <w:rPr>
          <w:rFonts w:ascii="Times New Roman" w:hAnsi="Times New Roman"/>
          <w:sz w:val="28"/>
          <w:szCs w:val="28"/>
        </w:rPr>
        <w:t>-</w:t>
      </w:r>
      <w:proofErr w:type="spellStart"/>
      <w:r w:rsidRPr="00D51E2C">
        <w:rPr>
          <w:rFonts w:ascii="Times New Roman" w:hAnsi="Times New Roman"/>
          <w:sz w:val="28"/>
          <w:szCs w:val="28"/>
        </w:rPr>
        <w:t>бо</w:t>
      </w:r>
      <w:proofErr w:type="spellEnd"/>
      <w:r w:rsidRPr="00D51E2C">
        <w:rPr>
          <w:rFonts w:ascii="Times New Roman" w:hAnsi="Times New Roman"/>
          <w:sz w:val="28"/>
          <w:szCs w:val="28"/>
        </w:rPr>
        <w:t>-</w:t>
      </w:r>
      <w:proofErr w:type="spellStart"/>
      <w:r w:rsidRPr="00D51E2C">
        <w:rPr>
          <w:rFonts w:ascii="Times New Roman" w:hAnsi="Times New Roman"/>
          <w:sz w:val="28"/>
          <w:szCs w:val="28"/>
        </w:rPr>
        <w:t>бу</w:t>
      </w:r>
      <w:proofErr w:type="spellEnd"/>
      <w:r w:rsidRPr="00D51E2C">
        <w:rPr>
          <w:rFonts w:ascii="Times New Roman" w:hAnsi="Times New Roman"/>
          <w:sz w:val="28"/>
          <w:szCs w:val="28"/>
        </w:rPr>
        <w:t>)</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-с общим гласным звуком (</w:t>
      </w:r>
      <w:proofErr w:type="gramStart"/>
      <w:r w:rsidRPr="00D51E2C">
        <w:rPr>
          <w:rFonts w:ascii="Times New Roman" w:hAnsi="Times New Roman"/>
          <w:sz w:val="28"/>
          <w:szCs w:val="28"/>
        </w:rPr>
        <w:t>ка-та</w:t>
      </w:r>
      <w:proofErr w:type="gramEnd"/>
      <w:r w:rsidRPr="00D51E2C">
        <w:rPr>
          <w:rFonts w:ascii="Times New Roman" w:hAnsi="Times New Roman"/>
          <w:sz w:val="28"/>
          <w:szCs w:val="28"/>
        </w:rPr>
        <w:t>-</w:t>
      </w:r>
      <w:proofErr w:type="spellStart"/>
      <w:r w:rsidRPr="00D51E2C">
        <w:rPr>
          <w:rFonts w:ascii="Times New Roman" w:hAnsi="Times New Roman"/>
          <w:sz w:val="28"/>
          <w:szCs w:val="28"/>
        </w:rPr>
        <w:t>ма</w:t>
      </w:r>
      <w:proofErr w:type="spellEnd"/>
      <w:r w:rsidRPr="00D51E2C">
        <w:rPr>
          <w:rFonts w:ascii="Times New Roman" w:hAnsi="Times New Roman"/>
          <w:sz w:val="28"/>
          <w:szCs w:val="28"/>
        </w:rPr>
        <w:t>)</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 обратные слоги </w:t>
      </w:r>
      <w:proofErr w:type="gramStart"/>
      <w:r w:rsidRPr="00D51E2C">
        <w:rPr>
          <w:rFonts w:ascii="Times New Roman" w:hAnsi="Times New Roman"/>
          <w:sz w:val="28"/>
          <w:szCs w:val="28"/>
        </w:rPr>
        <w:t xml:space="preserve">( </w:t>
      </w:r>
      <w:proofErr w:type="spellStart"/>
      <w:r w:rsidRPr="00D51E2C">
        <w:rPr>
          <w:rFonts w:ascii="Times New Roman" w:hAnsi="Times New Roman"/>
          <w:sz w:val="28"/>
          <w:szCs w:val="28"/>
        </w:rPr>
        <w:t>ав</w:t>
      </w:r>
      <w:proofErr w:type="gramEnd"/>
      <w:r w:rsidRPr="00D51E2C">
        <w:rPr>
          <w:rFonts w:ascii="Times New Roman" w:hAnsi="Times New Roman"/>
          <w:sz w:val="28"/>
          <w:szCs w:val="28"/>
        </w:rPr>
        <w:t>-ав</w:t>
      </w:r>
      <w:proofErr w:type="spellEnd"/>
      <w:r w:rsidRPr="00D51E2C">
        <w:rPr>
          <w:rFonts w:ascii="Times New Roman" w:hAnsi="Times New Roman"/>
          <w:sz w:val="28"/>
          <w:szCs w:val="28"/>
        </w:rPr>
        <w:t>)</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-закрытые слоги (различные звукоподражания)</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прямые и обратные слоги с оппозиционными звуками по твердости-мягкости, звонкости-глухости (та-да, та-да-та)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-слоги со стечением.</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Всю работу можно проводить с помощью мяча, с рисованием ломаных линий, с раскладыванием палочек, фишек, ритмических схем.</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слов.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А.К. Маркова выделяет 14 типов слоговой структуры слова: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-двухсложные из открытых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-трехсложные из открытых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-односложные</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-двухсложные с закрытым слогом</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-двухсложные со стечением согласных в середине слова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-двухсложные слова из закрытых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-трехсложные слова с закрытым слогом</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-трехсложные со стечением согласных</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трехсложные со стечением согласных и закрытым слогом</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трехсложные слова с двумя стечениями согласных</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односложные со стечением согласных в начале слова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-односложные со стечением в конце слова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двухсложные с двумя стечениями согласных</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lastRenderedPageBreak/>
        <w:t>-четырехсложные слова из открытых слогов.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Работа с проговариванием слов доступного слогового класса проводится с постоянным «</w:t>
      </w:r>
      <w:proofErr w:type="spellStart"/>
      <w:r w:rsidRPr="00D51E2C">
        <w:rPr>
          <w:rFonts w:ascii="Times New Roman" w:hAnsi="Times New Roman"/>
          <w:sz w:val="28"/>
          <w:szCs w:val="28"/>
        </w:rPr>
        <w:t>заступанием</w:t>
      </w:r>
      <w:proofErr w:type="spellEnd"/>
      <w:r w:rsidRPr="00D51E2C">
        <w:rPr>
          <w:rFonts w:ascii="Times New Roman" w:hAnsi="Times New Roman"/>
          <w:sz w:val="28"/>
          <w:szCs w:val="28"/>
        </w:rPr>
        <w:t>» в зону ближайшего развития. Слова со сложными для ребенка звуками берем позже, когда у него уверенно получается произнесение слов данного класса. В процессе отработки слов с различными типами слоговой структуры можно использовать следующие игры:</w:t>
      </w:r>
      <w:r>
        <w:rPr>
          <w:rFonts w:ascii="Times New Roman" w:hAnsi="Times New Roman"/>
          <w:sz w:val="28"/>
          <w:szCs w:val="28"/>
        </w:rPr>
        <w:t xml:space="preserve"> </w:t>
      </w:r>
      <w:r w:rsidRPr="00D51E2C">
        <w:rPr>
          <w:rFonts w:ascii="Times New Roman" w:hAnsi="Times New Roman"/>
          <w:sz w:val="28"/>
          <w:szCs w:val="28"/>
        </w:rPr>
        <w:t>игра «Слоговые дорожки» (количество следов на дорожках соответствует количеству слогов в слове)</w:t>
      </w:r>
      <w:r>
        <w:rPr>
          <w:rFonts w:ascii="Times New Roman" w:hAnsi="Times New Roman"/>
          <w:sz w:val="28"/>
          <w:szCs w:val="28"/>
        </w:rPr>
        <w:t xml:space="preserve">, </w:t>
      </w:r>
      <w:r w:rsidRPr="00D51E2C">
        <w:rPr>
          <w:rFonts w:ascii="Times New Roman" w:hAnsi="Times New Roman"/>
          <w:sz w:val="28"/>
          <w:szCs w:val="28"/>
        </w:rPr>
        <w:t>игра «Слоговые домики» (количество слогов соответствует количеству этажей в доме)</w:t>
      </w:r>
      <w:r>
        <w:rPr>
          <w:rFonts w:ascii="Times New Roman" w:hAnsi="Times New Roman"/>
          <w:sz w:val="28"/>
          <w:szCs w:val="28"/>
        </w:rPr>
        <w:t xml:space="preserve">, </w:t>
      </w:r>
      <w:r w:rsidRPr="00D51E2C">
        <w:rPr>
          <w:rFonts w:ascii="Times New Roman" w:hAnsi="Times New Roman"/>
          <w:sz w:val="28"/>
          <w:szCs w:val="28"/>
        </w:rPr>
        <w:t>игра «Часы» (найди и покажи стрелкой слова из заданного количества слогов)</w:t>
      </w:r>
      <w:r>
        <w:rPr>
          <w:rFonts w:ascii="Times New Roman" w:hAnsi="Times New Roman"/>
          <w:sz w:val="28"/>
          <w:szCs w:val="28"/>
        </w:rPr>
        <w:t xml:space="preserve">, </w:t>
      </w:r>
      <w:r w:rsidRPr="00D51E2C">
        <w:rPr>
          <w:rFonts w:ascii="Times New Roman" w:hAnsi="Times New Roman"/>
          <w:sz w:val="28"/>
          <w:szCs w:val="28"/>
        </w:rPr>
        <w:t>игра «Закончи слово» (подобрать слово к схеме с опорой на картинки и без них)</w:t>
      </w:r>
      <w:r>
        <w:rPr>
          <w:rFonts w:ascii="Times New Roman" w:hAnsi="Times New Roman"/>
          <w:sz w:val="28"/>
          <w:szCs w:val="28"/>
        </w:rPr>
        <w:t xml:space="preserve">, </w:t>
      </w:r>
      <w:r w:rsidRPr="00D51E2C">
        <w:rPr>
          <w:rFonts w:ascii="Times New Roman" w:hAnsi="Times New Roman"/>
          <w:sz w:val="28"/>
          <w:szCs w:val="28"/>
        </w:rPr>
        <w:t>игра «Поезд» (рассели пассажиров в вагоны в соответствии с количеством слогов в их названии)</w:t>
      </w:r>
      <w:r>
        <w:rPr>
          <w:rFonts w:ascii="Times New Roman" w:hAnsi="Times New Roman"/>
          <w:sz w:val="28"/>
          <w:szCs w:val="28"/>
        </w:rPr>
        <w:t xml:space="preserve">, </w:t>
      </w:r>
      <w:r w:rsidRPr="00D51E2C">
        <w:rPr>
          <w:rFonts w:ascii="Times New Roman" w:hAnsi="Times New Roman"/>
          <w:sz w:val="28"/>
          <w:szCs w:val="28"/>
        </w:rPr>
        <w:t>игра «Шпион» (подбери слово к схеме из гласных звуков, кто спрятался ?)</w:t>
      </w:r>
      <w:r>
        <w:rPr>
          <w:rFonts w:ascii="Times New Roman" w:hAnsi="Times New Roman"/>
          <w:sz w:val="28"/>
          <w:szCs w:val="28"/>
        </w:rPr>
        <w:t>.</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Уровень словосочетаний, предложений и текстов.</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Работа также пров</w:t>
      </w:r>
      <w:r>
        <w:rPr>
          <w:rFonts w:ascii="Times New Roman" w:hAnsi="Times New Roman"/>
          <w:sz w:val="28"/>
          <w:szCs w:val="28"/>
        </w:rPr>
        <w:t xml:space="preserve">одится в игровой форме: </w:t>
      </w:r>
      <w:r w:rsidRPr="00D51E2C">
        <w:rPr>
          <w:rFonts w:ascii="Times New Roman" w:hAnsi="Times New Roman"/>
          <w:sz w:val="28"/>
          <w:szCs w:val="28"/>
        </w:rPr>
        <w:t>игра «</w:t>
      </w:r>
      <w:proofErr w:type="spellStart"/>
      <w:r w:rsidRPr="00D51E2C">
        <w:rPr>
          <w:rFonts w:ascii="Times New Roman" w:hAnsi="Times New Roman"/>
          <w:sz w:val="28"/>
          <w:szCs w:val="28"/>
        </w:rPr>
        <w:t>Добавлялки</w:t>
      </w:r>
      <w:proofErr w:type="spellEnd"/>
      <w:r w:rsidRPr="00D51E2C">
        <w:rPr>
          <w:rFonts w:ascii="Times New Roman" w:hAnsi="Times New Roman"/>
          <w:sz w:val="28"/>
          <w:szCs w:val="28"/>
        </w:rPr>
        <w:t>» (взрослый называет признак, а ребенок к нему подбирает слово, заканчивая словосочетание)</w:t>
      </w:r>
      <w:r>
        <w:rPr>
          <w:rFonts w:ascii="Times New Roman" w:hAnsi="Times New Roman"/>
          <w:sz w:val="28"/>
          <w:szCs w:val="28"/>
        </w:rPr>
        <w:t xml:space="preserve">, </w:t>
      </w:r>
      <w:r w:rsidRPr="00D51E2C">
        <w:rPr>
          <w:rFonts w:ascii="Times New Roman" w:hAnsi="Times New Roman"/>
          <w:sz w:val="28"/>
          <w:szCs w:val="28"/>
        </w:rPr>
        <w:t>игра «Лесенка» (шагаем пальцами по ступенькам, постепенно увеличивая количество слов)</w:t>
      </w:r>
      <w:r>
        <w:rPr>
          <w:rFonts w:ascii="Times New Roman" w:hAnsi="Times New Roman"/>
          <w:sz w:val="28"/>
          <w:szCs w:val="28"/>
        </w:rPr>
        <w:t xml:space="preserve">, </w:t>
      </w:r>
      <w:r w:rsidRPr="00D51E2C">
        <w:rPr>
          <w:rFonts w:ascii="Times New Roman" w:hAnsi="Times New Roman"/>
          <w:sz w:val="28"/>
          <w:szCs w:val="28"/>
        </w:rPr>
        <w:t>игра «Закончи предложение»</w:t>
      </w:r>
      <w:r>
        <w:rPr>
          <w:rFonts w:ascii="Times New Roman" w:hAnsi="Times New Roman"/>
          <w:sz w:val="28"/>
          <w:szCs w:val="28"/>
        </w:rPr>
        <w:t xml:space="preserve">, </w:t>
      </w:r>
      <w:r w:rsidRPr="00D51E2C">
        <w:rPr>
          <w:rFonts w:ascii="Times New Roman" w:hAnsi="Times New Roman"/>
          <w:sz w:val="28"/>
          <w:szCs w:val="28"/>
        </w:rPr>
        <w:t>прочитывание предложений с ритмом(деление слов на слоги и равномерным произношением их)</w:t>
      </w:r>
      <w:r>
        <w:rPr>
          <w:rFonts w:ascii="Times New Roman" w:hAnsi="Times New Roman"/>
          <w:sz w:val="28"/>
          <w:szCs w:val="28"/>
        </w:rPr>
        <w:t xml:space="preserve">, </w:t>
      </w:r>
      <w:proofErr w:type="spellStart"/>
      <w:r w:rsidRPr="00D51E2C">
        <w:rPr>
          <w:rFonts w:ascii="Times New Roman" w:hAnsi="Times New Roman"/>
          <w:sz w:val="28"/>
          <w:szCs w:val="28"/>
        </w:rPr>
        <w:t>теннинг</w:t>
      </w:r>
      <w:proofErr w:type="spellEnd"/>
      <w:r w:rsidRPr="00D51E2C">
        <w:rPr>
          <w:rFonts w:ascii="Times New Roman" w:hAnsi="Times New Roman"/>
          <w:sz w:val="28"/>
          <w:szCs w:val="28"/>
        </w:rPr>
        <w:t>(проговаривание каждого слога текста сопровождается отбиванием ритма раскрытой ладонью о твердую поверхность, сначала в замедленн</w:t>
      </w:r>
      <w:r>
        <w:rPr>
          <w:rFonts w:ascii="Times New Roman" w:hAnsi="Times New Roman"/>
          <w:sz w:val="28"/>
          <w:szCs w:val="28"/>
        </w:rPr>
        <w:t>ом темпе, затем темп ускоряется, м</w:t>
      </w:r>
      <w:r w:rsidRPr="00D51E2C">
        <w:rPr>
          <w:rFonts w:ascii="Times New Roman" w:hAnsi="Times New Roman"/>
          <w:sz w:val="28"/>
          <w:szCs w:val="28"/>
        </w:rPr>
        <w:t>ожно проводить на материале стихов, скороговорок</w:t>
      </w:r>
      <w:r>
        <w:rPr>
          <w:rFonts w:ascii="Times New Roman" w:hAnsi="Times New Roman"/>
          <w:sz w:val="28"/>
          <w:szCs w:val="28"/>
        </w:rPr>
        <w:t>),</w:t>
      </w:r>
      <w:r w:rsidRPr="00D51E2C">
        <w:rPr>
          <w:rFonts w:ascii="Times New Roman" w:hAnsi="Times New Roman"/>
          <w:sz w:val="28"/>
          <w:szCs w:val="28"/>
        </w:rPr>
        <w:t xml:space="preserve"> работа над </w:t>
      </w:r>
      <w:proofErr w:type="spellStart"/>
      <w:r w:rsidRPr="00D51E2C">
        <w:rPr>
          <w:rFonts w:ascii="Times New Roman" w:hAnsi="Times New Roman"/>
          <w:sz w:val="28"/>
          <w:szCs w:val="28"/>
        </w:rPr>
        <w:t>чистоговорками</w:t>
      </w:r>
      <w:proofErr w:type="spellEnd"/>
      <w:r w:rsidRPr="00D51E2C">
        <w:rPr>
          <w:rFonts w:ascii="Times New Roman" w:hAnsi="Times New Roman"/>
          <w:sz w:val="28"/>
          <w:szCs w:val="28"/>
        </w:rPr>
        <w:t xml:space="preserve">, </w:t>
      </w:r>
      <w:proofErr w:type="spellStart"/>
      <w:r w:rsidRPr="00D51E2C">
        <w:rPr>
          <w:rFonts w:ascii="Times New Roman" w:hAnsi="Times New Roman"/>
          <w:sz w:val="28"/>
          <w:szCs w:val="28"/>
        </w:rPr>
        <w:t>потешками</w:t>
      </w:r>
      <w:proofErr w:type="spellEnd"/>
      <w:r w:rsidRPr="00D51E2C">
        <w:rPr>
          <w:rFonts w:ascii="Times New Roman" w:hAnsi="Times New Roman"/>
          <w:sz w:val="28"/>
          <w:szCs w:val="28"/>
        </w:rPr>
        <w:t>, стихами(</w:t>
      </w:r>
      <w:proofErr w:type="spellStart"/>
      <w:r w:rsidRPr="00D51E2C">
        <w:rPr>
          <w:rFonts w:ascii="Times New Roman" w:hAnsi="Times New Roman"/>
          <w:sz w:val="28"/>
          <w:szCs w:val="28"/>
        </w:rPr>
        <w:t>логоритмика</w:t>
      </w:r>
      <w:proofErr w:type="spellEnd"/>
      <w:r w:rsidRPr="00D51E2C">
        <w:rPr>
          <w:rFonts w:ascii="Times New Roman" w:hAnsi="Times New Roman"/>
          <w:sz w:val="28"/>
          <w:szCs w:val="28"/>
        </w:rPr>
        <w:t>).</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Литература</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1.Агранович З.Е. Логопедическая работа по преодолению нарушений слоговой структуры слова у детей. -СПб.,2000.</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2.Большакова Е.С. Работа логопеда с дошкольниками: Игры и упражнения. -М.,1996.</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3.Воробьева Т.А., </w:t>
      </w:r>
      <w:proofErr w:type="spellStart"/>
      <w:r w:rsidRPr="00D51E2C">
        <w:rPr>
          <w:rFonts w:ascii="Times New Roman" w:hAnsi="Times New Roman"/>
          <w:sz w:val="28"/>
          <w:szCs w:val="28"/>
        </w:rPr>
        <w:t>Крупенчук</w:t>
      </w:r>
      <w:proofErr w:type="spellEnd"/>
      <w:r w:rsidRPr="00D51E2C">
        <w:rPr>
          <w:rFonts w:ascii="Times New Roman" w:hAnsi="Times New Roman"/>
          <w:sz w:val="28"/>
          <w:szCs w:val="28"/>
        </w:rPr>
        <w:t xml:space="preserve"> О.И. Логопедические игры с мячом. - СПб.: Издательский Дом «Литера»,2009.</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 xml:space="preserve">4.Воробьева Т.А., </w:t>
      </w:r>
      <w:proofErr w:type="spellStart"/>
      <w:r w:rsidRPr="00D51E2C">
        <w:rPr>
          <w:rFonts w:ascii="Times New Roman" w:hAnsi="Times New Roman"/>
          <w:sz w:val="28"/>
          <w:szCs w:val="28"/>
        </w:rPr>
        <w:t>Крупенчук</w:t>
      </w:r>
      <w:proofErr w:type="spellEnd"/>
      <w:r w:rsidRPr="00D51E2C">
        <w:rPr>
          <w:rFonts w:ascii="Times New Roman" w:hAnsi="Times New Roman"/>
          <w:sz w:val="28"/>
          <w:szCs w:val="28"/>
        </w:rPr>
        <w:t xml:space="preserve"> О.И. Логопедические упражнения: Артикуляционная гимнастика. - СПб.: Издательский дом «Литера»,2011.</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5.Крупенчук О.И. Пальчиковые игры. – СПб.: Издательский дом «Литера»,2010.</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t>6.Курдвановская Н.В., Ванюкова Л.С. Формирование слоговой структуры слова: Логопедические задания. - М.: ТЦ «Сфера»,2007.</w:t>
      </w:r>
    </w:p>
    <w:p w:rsidR="00337B1B" w:rsidRPr="00D51E2C" w:rsidRDefault="00337B1B" w:rsidP="00337B1B">
      <w:pPr>
        <w:spacing w:before="120" w:line="240" w:lineRule="auto"/>
        <w:ind w:firstLine="709"/>
        <w:rPr>
          <w:rFonts w:ascii="Times New Roman" w:hAnsi="Times New Roman"/>
          <w:sz w:val="28"/>
          <w:szCs w:val="28"/>
        </w:rPr>
      </w:pPr>
      <w:r w:rsidRPr="00D51E2C">
        <w:rPr>
          <w:rFonts w:ascii="Times New Roman" w:hAnsi="Times New Roman"/>
          <w:sz w:val="28"/>
          <w:szCs w:val="28"/>
        </w:rPr>
        <w:lastRenderedPageBreak/>
        <w:t>7.Маркова А.К. О преодолении нарушений слоговой структуры слова у детей, страдающих алалией// Совещание-семинар по вопросам специального обучения в школе для детей с ТНР. - М.,1964.</w:t>
      </w:r>
    </w:p>
    <w:p w:rsidR="0007158B" w:rsidRDefault="00337B1B" w:rsidP="00337B1B">
      <w:pPr>
        <w:ind w:firstLine="709"/>
      </w:pPr>
      <w:r w:rsidRPr="00D51E2C">
        <w:rPr>
          <w:rFonts w:ascii="Times New Roman" w:hAnsi="Times New Roman"/>
          <w:sz w:val="28"/>
          <w:szCs w:val="28"/>
        </w:rPr>
        <w:t xml:space="preserve">8.Четверушина Н.С. Слоговая структура слова: Системный метод устранения нарушений. - М.: </w:t>
      </w:r>
      <w:proofErr w:type="spellStart"/>
      <w:r w:rsidRPr="00D51E2C">
        <w:rPr>
          <w:rFonts w:ascii="Times New Roman" w:hAnsi="Times New Roman"/>
          <w:sz w:val="28"/>
          <w:szCs w:val="28"/>
        </w:rPr>
        <w:t>Нацио</w:t>
      </w:r>
      <w:bookmarkEnd w:id="0"/>
      <w:proofErr w:type="spellEnd"/>
    </w:p>
    <w:sectPr w:rsidR="000715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7B1B"/>
    <w:rsid w:val="000C7A9D"/>
    <w:rsid w:val="00337B1B"/>
    <w:rsid w:val="00415D63"/>
    <w:rsid w:val="00C052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759862-84E7-4DE0-8CA9-DA734BD7A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7B1B"/>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2034</Words>
  <Characters>11596</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13603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Roman Admin</dc:creator>
  <cp:keywords/>
  <dc:description/>
  <cp:lastModifiedBy>Roman Admin</cp:lastModifiedBy>
  <cp:revision>2</cp:revision>
  <dcterms:created xsi:type="dcterms:W3CDTF">2018-11-27T16:39:00Z</dcterms:created>
  <dcterms:modified xsi:type="dcterms:W3CDTF">2018-11-27T16:39:00Z</dcterms:modified>
</cp:coreProperties>
</file>